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AE6F5" w14:textId="77777777" w:rsidR="00BD2657" w:rsidRDefault="00BD2657" w:rsidP="00BD2657">
      <w:pPr>
        <w:spacing w:line="240" w:lineRule="auto"/>
        <w:rPr>
          <w:rFonts w:ascii="Proxima Nova Semibold" w:hAnsi="Proxima Nova Semibold"/>
          <w:sz w:val="32"/>
          <w:szCs w:val="32"/>
        </w:rPr>
      </w:pPr>
    </w:p>
    <w:p w14:paraId="297B2EBB" w14:textId="77777777" w:rsidR="00BD2657" w:rsidRDefault="00BD2657" w:rsidP="00BD2657">
      <w:pPr>
        <w:spacing w:line="240" w:lineRule="auto"/>
        <w:rPr>
          <w:rFonts w:ascii="Proxima Nova Semibold" w:hAnsi="Proxima Nova Semibold"/>
          <w:sz w:val="32"/>
          <w:szCs w:val="32"/>
        </w:rPr>
      </w:pPr>
      <w:r w:rsidRPr="00CD12FA">
        <w:rPr>
          <w:rFonts w:ascii="Proxima Nova Semibold" w:hAnsi="Proxima Nova Semibold"/>
          <w:noProof/>
          <w:sz w:val="32"/>
          <w:szCs w:val="32"/>
        </w:rPr>
        <w:drawing>
          <wp:inline distT="0" distB="0" distL="0" distR="0" wp14:anchorId="23D16D78" wp14:editId="346154A9">
            <wp:extent cx="2600726" cy="1828800"/>
            <wp:effectExtent l="0" t="0" r="9525" b="0"/>
            <wp:docPr id="854732397" name="Picture 7" descr="A blue and red logo&#10;&#10;AI-generated content may be incorrect.">
              <a:extLst xmlns:a="http://schemas.openxmlformats.org/drawingml/2006/main">
                <a:ext uri="{FF2B5EF4-FFF2-40B4-BE49-F238E27FC236}">
                  <a16:creationId xmlns:a16="http://schemas.microsoft.com/office/drawing/2014/main" id="{BEAA62C4-85BA-9B0A-D29C-B1538B1E96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732397" name="Picture 7" descr="A blue and red logo&#10;&#10;AI-generated content may be incorrect.">
                      <a:extLst>
                        <a:ext uri="{FF2B5EF4-FFF2-40B4-BE49-F238E27FC236}">
                          <a16:creationId xmlns:a16="http://schemas.microsoft.com/office/drawing/2014/main" id="{BEAA62C4-85BA-9B0A-D29C-B1538B1E9663}"/>
                        </a:ext>
                      </a:extLst>
                    </pic:cNvPr>
                    <pic:cNvPicPr>
                      <a:picLocks noChangeAspect="1"/>
                    </pic:cNvPicPr>
                  </pic:nvPicPr>
                  <pic:blipFill>
                    <a:blip r:embed="rId4" cstate="print">
                      <a:extLst>
                        <a:ext uri="{28A0092B-C50C-407E-A947-70E740481C1C}">
                          <a14:useLocalDpi xmlns:a14="http://schemas.microsoft.com/office/drawing/2010/main" val="0"/>
                        </a:ext>
                      </a:extLst>
                    </a:blip>
                    <a:srcRect/>
                    <a:stretch/>
                  </pic:blipFill>
                  <pic:spPr>
                    <a:xfrm>
                      <a:off x="0" y="0"/>
                      <a:ext cx="2600726" cy="1828800"/>
                    </a:xfrm>
                    <a:prstGeom prst="rect">
                      <a:avLst/>
                    </a:prstGeom>
                  </pic:spPr>
                </pic:pic>
              </a:graphicData>
            </a:graphic>
          </wp:inline>
        </w:drawing>
      </w:r>
    </w:p>
    <w:p w14:paraId="75BC7ACC" w14:textId="77777777" w:rsidR="00BD2657" w:rsidRPr="00A731F1" w:rsidRDefault="00BD2657" w:rsidP="00BD2657">
      <w:pPr>
        <w:spacing w:before="480" w:line="240" w:lineRule="auto"/>
        <w:rPr>
          <w:rFonts w:ascii="Proxima Nova Semibold" w:hAnsi="Proxima Nova Semibold"/>
          <w:sz w:val="48"/>
          <w:szCs w:val="48"/>
        </w:rPr>
      </w:pPr>
      <w:r w:rsidRPr="00A731F1">
        <w:rPr>
          <w:rFonts w:ascii="Proxima Nova Semibold" w:hAnsi="Proxima Nova Semibold"/>
          <w:sz w:val="48"/>
          <w:szCs w:val="48"/>
        </w:rPr>
        <w:t>CGMA 2025 Annual Fundraising Campaign Social Media Kit</w:t>
      </w:r>
    </w:p>
    <w:p w14:paraId="5ABFCD28" w14:textId="77777777" w:rsidR="00BD2657" w:rsidRDefault="00BD2657" w:rsidP="00BD2657">
      <w:pPr>
        <w:spacing w:before="240" w:line="240" w:lineRule="auto"/>
        <w:rPr>
          <w:rFonts w:ascii="Proxima Nova" w:hAnsi="Proxima Nova"/>
          <w:sz w:val="20"/>
          <w:szCs w:val="20"/>
        </w:rPr>
      </w:pPr>
      <w:r w:rsidRPr="79089280">
        <w:rPr>
          <w:rFonts w:ascii="Proxima Nova" w:hAnsi="Proxima Nova"/>
          <w:sz w:val="20"/>
          <w:szCs w:val="20"/>
        </w:rPr>
        <w:t>The following are messages you can use to promote the CGMA Annual Fundraising Campaign to your units. The components are designed to be used in multiple ways to make it easy for you to get your message out in whatever way will reach your audience best.</w:t>
      </w:r>
    </w:p>
    <w:p w14:paraId="0B2E6AD9" w14:textId="77777777" w:rsidR="00BD2657" w:rsidRPr="00EA749B" w:rsidRDefault="00BD2657" w:rsidP="00BD2657">
      <w:pPr>
        <w:spacing w:before="240" w:line="240" w:lineRule="auto"/>
        <w:rPr>
          <w:rFonts w:ascii="Proxima Nova" w:hAnsi="Proxima Nova"/>
          <w:sz w:val="20"/>
          <w:szCs w:val="20"/>
        </w:rPr>
      </w:pPr>
      <w:r w:rsidRPr="00EA749B">
        <w:rPr>
          <w:rFonts w:ascii="Proxima Nova" w:hAnsi="Proxima Nova"/>
          <w:sz w:val="20"/>
          <w:szCs w:val="20"/>
        </w:rPr>
        <w:t>Each message include</w:t>
      </w:r>
      <w:r>
        <w:rPr>
          <w:rFonts w:ascii="Proxima Nova" w:hAnsi="Proxima Nova"/>
          <w:sz w:val="20"/>
          <w:szCs w:val="20"/>
        </w:rPr>
        <w:t>s</w:t>
      </w:r>
      <w:r w:rsidRPr="00EA749B">
        <w:rPr>
          <w:rFonts w:ascii="Proxima Nova" w:hAnsi="Proxima Nova"/>
          <w:sz w:val="20"/>
          <w:szCs w:val="20"/>
        </w:rPr>
        <w:t>:</w:t>
      </w:r>
    </w:p>
    <w:p w14:paraId="0EC5CF37" w14:textId="77777777" w:rsidR="00BD2657" w:rsidRDefault="00BD2657" w:rsidP="00BD2657">
      <w:pPr>
        <w:spacing w:before="240" w:line="240" w:lineRule="auto"/>
        <w:ind w:left="1710" w:hanging="1710"/>
        <w:rPr>
          <w:rFonts w:ascii="Proxima Nova" w:hAnsi="Proxima Nova"/>
          <w:sz w:val="20"/>
          <w:szCs w:val="20"/>
        </w:rPr>
      </w:pPr>
      <w:r w:rsidRPr="79089280">
        <w:rPr>
          <w:rFonts w:ascii="Proxima Nova Semibold" w:hAnsi="Proxima Nova Semibold"/>
          <w:sz w:val="20"/>
          <w:szCs w:val="20"/>
        </w:rPr>
        <w:t>Banner Image</w:t>
      </w:r>
      <w:r>
        <w:tab/>
      </w:r>
      <w:r w:rsidRPr="79089280">
        <w:rPr>
          <w:rFonts w:ascii="Proxima Nova" w:hAnsi="Proxima Nova"/>
          <w:sz w:val="20"/>
          <w:szCs w:val="20"/>
        </w:rPr>
        <w:t xml:space="preserve">This can be used as </w:t>
      </w:r>
      <w:r>
        <w:rPr>
          <w:rFonts w:ascii="Proxima Nova" w:hAnsi="Proxima Nova"/>
          <w:sz w:val="20"/>
          <w:szCs w:val="20"/>
        </w:rPr>
        <w:t>an email banner</w:t>
      </w:r>
      <w:r w:rsidRPr="79089280">
        <w:rPr>
          <w:rFonts w:ascii="Proxima Nova" w:hAnsi="Proxima Nova"/>
          <w:sz w:val="20"/>
          <w:szCs w:val="20"/>
        </w:rPr>
        <w:t xml:space="preserve"> or a newsletter header</w:t>
      </w:r>
    </w:p>
    <w:p w14:paraId="55AB364A" w14:textId="77777777" w:rsidR="00BD2657" w:rsidRDefault="00BD2657" w:rsidP="00BD2657">
      <w:pPr>
        <w:spacing w:before="240" w:after="0" w:line="240" w:lineRule="auto"/>
        <w:ind w:left="1710" w:hanging="1710"/>
        <w:rPr>
          <w:rFonts w:ascii="Proxima Nova" w:hAnsi="Proxima Nova"/>
          <w:sz w:val="20"/>
          <w:szCs w:val="20"/>
        </w:rPr>
      </w:pPr>
      <w:r w:rsidRPr="79089280">
        <w:rPr>
          <w:rFonts w:ascii="Proxima Nova Semibold" w:hAnsi="Proxima Nova Semibold"/>
          <w:sz w:val="20"/>
          <w:szCs w:val="20"/>
        </w:rPr>
        <w:t>Message Copy</w:t>
      </w:r>
      <w:r>
        <w:tab/>
      </w:r>
      <w:r w:rsidRPr="79089280">
        <w:rPr>
          <w:rFonts w:ascii="Proxima Nova" w:hAnsi="Proxima Nova"/>
          <w:sz w:val="20"/>
          <w:szCs w:val="20"/>
        </w:rPr>
        <w:t>This includes a headline and ‘story.’ Use it as-is for a newsletter story or intranet post or use the headline as the subject and the copy as the body of an email.</w:t>
      </w:r>
    </w:p>
    <w:p w14:paraId="244E8F66" w14:textId="77777777" w:rsidR="00BD2657" w:rsidRDefault="00BD2657" w:rsidP="00BD2657">
      <w:pPr>
        <w:spacing w:before="240" w:line="240" w:lineRule="auto"/>
        <w:ind w:left="1710" w:hanging="1710"/>
        <w:rPr>
          <w:rFonts w:ascii="Proxima Nova" w:hAnsi="Proxima Nova"/>
          <w:sz w:val="20"/>
          <w:szCs w:val="20"/>
        </w:rPr>
      </w:pPr>
      <w:r w:rsidRPr="79089280">
        <w:rPr>
          <w:rFonts w:ascii="Proxima Nova Semibold" w:hAnsi="Proxima Nova Semibold"/>
          <w:sz w:val="20"/>
          <w:szCs w:val="20"/>
        </w:rPr>
        <w:t>Graphic</w:t>
      </w:r>
      <w:r>
        <w:tab/>
      </w:r>
      <w:r w:rsidRPr="79089280">
        <w:rPr>
          <w:rFonts w:ascii="Proxima Nova" w:hAnsi="Proxima Nova"/>
          <w:sz w:val="20"/>
          <w:szCs w:val="20"/>
        </w:rPr>
        <w:t>This can be used on any internal social media channels you may use, or to accompany a newsletter, intranet</w:t>
      </w:r>
      <w:r>
        <w:rPr>
          <w:rFonts w:ascii="Proxima Nova" w:hAnsi="Proxima Nova"/>
          <w:sz w:val="20"/>
          <w:szCs w:val="20"/>
        </w:rPr>
        <w:t xml:space="preserve"> post</w:t>
      </w:r>
      <w:r w:rsidRPr="79089280">
        <w:rPr>
          <w:rFonts w:ascii="Proxima Nova" w:hAnsi="Proxima Nova"/>
          <w:sz w:val="20"/>
          <w:szCs w:val="20"/>
        </w:rPr>
        <w:t xml:space="preserve"> or email message</w:t>
      </w:r>
    </w:p>
    <w:p w14:paraId="74DFFFB6" w14:textId="77777777" w:rsidR="00BD2657" w:rsidRDefault="00BD2657" w:rsidP="00BD2657">
      <w:pPr>
        <w:spacing w:line="240" w:lineRule="auto"/>
        <w:rPr>
          <w:rFonts w:ascii="Proxima Nova" w:hAnsi="Proxima Nova"/>
          <w:sz w:val="20"/>
          <w:szCs w:val="20"/>
        </w:rPr>
      </w:pPr>
      <w:r>
        <w:rPr>
          <w:rFonts w:ascii="Proxima Nova" w:hAnsi="Proxima Nova"/>
          <w:sz w:val="20"/>
          <w:szCs w:val="20"/>
        </w:rPr>
        <w:t>The messages are organized by “Week Of” date, so you know exactly when to share each one throughout the campaign.</w:t>
      </w:r>
    </w:p>
    <w:p w14:paraId="5061EA25" w14:textId="77777777" w:rsidR="00BD2657" w:rsidRPr="00EA749B" w:rsidRDefault="00BD2657" w:rsidP="00BD2657">
      <w:pPr>
        <w:spacing w:line="240" w:lineRule="auto"/>
        <w:rPr>
          <w:rFonts w:ascii="Proxima Nova" w:hAnsi="Proxima Nova"/>
          <w:sz w:val="20"/>
          <w:szCs w:val="20"/>
        </w:rPr>
      </w:pPr>
      <w:r>
        <w:rPr>
          <w:rFonts w:ascii="Proxima Nova" w:hAnsi="Proxima Nova"/>
          <w:sz w:val="20"/>
          <w:szCs w:val="20"/>
        </w:rPr>
        <w:t xml:space="preserve">Below is the copy for each week’s message. You will find the corresponding banner images and graphics in that week’s folder. </w:t>
      </w:r>
    </w:p>
    <w:p w14:paraId="11F065AB" w14:textId="77777777" w:rsidR="00BD2657" w:rsidRDefault="00BD2657" w:rsidP="00BD2657">
      <w:pPr>
        <w:rPr>
          <w:rFonts w:ascii="Proxima Nova Semibold" w:hAnsi="Proxima Nova Semibold"/>
          <w:i/>
          <w:iCs/>
          <w:sz w:val="22"/>
          <w:szCs w:val="22"/>
        </w:rPr>
      </w:pPr>
    </w:p>
    <w:p w14:paraId="15DA1A6D" w14:textId="77777777" w:rsidR="00BD2657" w:rsidRDefault="00BD2657" w:rsidP="00BD2657">
      <w:pPr>
        <w:rPr>
          <w:rFonts w:ascii="Proxima Nova Semibold" w:hAnsi="Proxima Nova Semibold"/>
          <w:i/>
          <w:iCs/>
          <w:sz w:val="22"/>
          <w:szCs w:val="22"/>
        </w:rPr>
      </w:pPr>
    </w:p>
    <w:p w14:paraId="588390F8" w14:textId="77777777" w:rsidR="00954995" w:rsidRDefault="00954995" w:rsidP="00954995">
      <w:pPr>
        <w:pBdr>
          <w:bottom w:val="single" w:sz="4" w:space="1" w:color="auto"/>
        </w:pBdr>
        <w:spacing w:line="240" w:lineRule="auto"/>
        <w:rPr>
          <w:rFonts w:ascii="Proxima Nova Semibold" w:hAnsi="Proxima Nova Semibold"/>
          <w:i/>
          <w:iCs/>
        </w:rPr>
      </w:pPr>
    </w:p>
    <w:p w14:paraId="56ADEE3C" w14:textId="77777777" w:rsidR="00954995" w:rsidRDefault="00954995" w:rsidP="00954995">
      <w:pPr>
        <w:pBdr>
          <w:bottom w:val="single" w:sz="4" w:space="1" w:color="auto"/>
        </w:pBdr>
        <w:spacing w:line="240" w:lineRule="auto"/>
        <w:rPr>
          <w:rFonts w:ascii="Proxima Nova Semibold" w:hAnsi="Proxima Nova Semibold"/>
          <w:i/>
          <w:iCs/>
        </w:rPr>
      </w:pPr>
    </w:p>
    <w:p w14:paraId="3827A4B1" w14:textId="77777777" w:rsidR="00954995" w:rsidRDefault="00954995" w:rsidP="00954995">
      <w:pPr>
        <w:pBdr>
          <w:bottom w:val="single" w:sz="4" w:space="1" w:color="auto"/>
        </w:pBdr>
        <w:spacing w:line="240" w:lineRule="auto"/>
        <w:rPr>
          <w:rFonts w:ascii="Proxima Nova Semibold" w:hAnsi="Proxima Nova Semibold"/>
          <w:i/>
          <w:iCs/>
        </w:rPr>
      </w:pPr>
    </w:p>
    <w:p w14:paraId="05A913B7" w14:textId="77777777" w:rsidR="00954995" w:rsidRDefault="00954995" w:rsidP="00954995">
      <w:pPr>
        <w:pBdr>
          <w:bottom w:val="single" w:sz="4" w:space="1" w:color="auto"/>
        </w:pBdr>
        <w:spacing w:line="240" w:lineRule="auto"/>
        <w:rPr>
          <w:rFonts w:ascii="Proxima Nova Semibold" w:hAnsi="Proxima Nova Semibold"/>
          <w:i/>
          <w:iCs/>
        </w:rPr>
      </w:pPr>
    </w:p>
    <w:p w14:paraId="5D8AA92B" w14:textId="77777777" w:rsidR="00954995" w:rsidRDefault="00954995" w:rsidP="00954995">
      <w:pPr>
        <w:pBdr>
          <w:bottom w:val="single" w:sz="4" w:space="1" w:color="auto"/>
        </w:pBdr>
        <w:spacing w:line="240" w:lineRule="auto"/>
        <w:rPr>
          <w:rFonts w:ascii="Proxima Nova Semibold" w:hAnsi="Proxima Nova Semibold"/>
          <w:i/>
          <w:iCs/>
        </w:rPr>
      </w:pPr>
    </w:p>
    <w:p w14:paraId="37E8F964" w14:textId="77777777" w:rsidR="00954995" w:rsidRDefault="00954995" w:rsidP="00954995">
      <w:pPr>
        <w:pBdr>
          <w:bottom w:val="single" w:sz="4" w:space="1" w:color="auto"/>
        </w:pBdr>
        <w:spacing w:line="240" w:lineRule="auto"/>
        <w:rPr>
          <w:rFonts w:ascii="Proxima Nova Semibold" w:hAnsi="Proxima Nova Semibold"/>
          <w:i/>
          <w:iCs/>
        </w:rPr>
      </w:pPr>
    </w:p>
    <w:p w14:paraId="4152F233" w14:textId="77777777" w:rsidR="00954995" w:rsidRDefault="00954995" w:rsidP="00954995">
      <w:pPr>
        <w:pBdr>
          <w:bottom w:val="single" w:sz="4" w:space="1" w:color="auto"/>
        </w:pBdr>
        <w:spacing w:line="240" w:lineRule="auto"/>
        <w:rPr>
          <w:rFonts w:ascii="Proxima Nova Semibold" w:hAnsi="Proxima Nova Semibold"/>
          <w:i/>
          <w:iCs/>
        </w:rPr>
      </w:pPr>
    </w:p>
    <w:p w14:paraId="43FCFAFB" w14:textId="7FB441F3" w:rsidR="00954995" w:rsidRPr="004256B8" w:rsidRDefault="00954995" w:rsidP="00954995">
      <w:pPr>
        <w:pBdr>
          <w:bottom w:val="single" w:sz="4" w:space="1" w:color="auto"/>
        </w:pBdr>
        <w:spacing w:line="240" w:lineRule="auto"/>
        <w:rPr>
          <w:rFonts w:ascii="Proxima Nova Semibold" w:hAnsi="Proxima Nova Semibold"/>
          <w:i/>
          <w:iCs/>
        </w:rPr>
      </w:pPr>
      <w:r>
        <w:rPr>
          <w:rFonts w:ascii="Proxima Nova Semibold" w:hAnsi="Proxima Nova Semibold"/>
          <w:i/>
          <w:iCs/>
        </w:rPr>
        <w:lastRenderedPageBreak/>
        <w:t>Week of</w:t>
      </w:r>
      <w:r w:rsidRPr="004256B8">
        <w:rPr>
          <w:rFonts w:ascii="Proxima Nova Semibold" w:hAnsi="Proxima Nova Semibold"/>
          <w:i/>
          <w:iCs/>
        </w:rPr>
        <w:t xml:space="preserve"> April 14</w:t>
      </w:r>
    </w:p>
    <w:p w14:paraId="5B35382A" w14:textId="77777777" w:rsidR="00954995" w:rsidRPr="004256B8" w:rsidRDefault="00954995" w:rsidP="00954995">
      <w:pPr>
        <w:spacing w:line="240" w:lineRule="auto"/>
        <w:rPr>
          <w:rFonts w:ascii="Proxima Nova" w:hAnsi="Proxima Nova"/>
          <w:b/>
          <w:bCs/>
          <w:sz w:val="32"/>
          <w:szCs w:val="32"/>
        </w:rPr>
      </w:pPr>
      <w:r w:rsidRPr="004256B8">
        <w:rPr>
          <w:rFonts w:ascii="Proxima Nova" w:hAnsi="Proxima Nova"/>
          <w:b/>
          <w:bCs/>
          <w:sz w:val="32"/>
          <w:szCs w:val="32"/>
        </w:rPr>
        <w:t>Help CGMA Continue its Mission for Years to Come</w:t>
      </w:r>
    </w:p>
    <w:p w14:paraId="23B879F4" w14:textId="77777777" w:rsidR="00954995" w:rsidRPr="00C4182F" w:rsidRDefault="00954995" w:rsidP="00954995">
      <w:pPr>
        <w:spacing w:line="240" w:lineRule="auto"/>
        <w:rPr>
          <w:rFonts w:ascii="Proxima Nova" w:hAnsi="Proxima Nova"/>
          <w:sz w:val="20"/>
          <w:szCs w:val="20"/>
        </w:rPr>
      </w:pPr>
      <w:r w:rsidRPr="00C4182F">
        <w:rPr>
          <w:rFonts w:ascii="Proxima Nova" w:hAnsi="Proxima Nova"/>
          <w:sz w:val="20"/>
          <w:szCs w:val="20"/>
        </w:rPr>
        <w:t>For 100 years, Coast Guard Mutual Assistance has been helping Coast Guardsmen.</w:t>
      </w:r>
      <w:r>
        <w:rPr>
          <w:rFonts w:ascii="Proxima Nova" w:hAnsi="Proxima Nova"/>
          <w:sz w:val="20"/>
          <w:szCs w:val="20"/>
        </w:rPr>
        <w:t xml:space="preserve"> </w:t>
      </w:r>
      <w:r w:rsidRPr="00C4182F">
        <w:rPr>
          <w:rFonts w:ascii="Proxima Nova" w:hAnsi="Proxima Nova"/>
          <w:sz w:val="20"/>
          <w:szCs w:val="20"/>
        </w:rPr>
        <w:t>From caring for Coast Guard widows and members returning from the First World War to serving those impacted by the 2019 Government Shutdown, the COVID-19 pandemic, and more recent events like Hurricane Helene and the California wildfires — CGMA has proved a sure and steady resource</w:t>
      </w:r>
      <w:r>
        <w:rPr>
          <w:rFonts w:ascii="Proxima Nova" w:hAnsi="Proxima Nova"/>
          <w:sz w:val="20"/>
          <w:szCs w:val="20"/>
        </w:rPr>
        <w:t>.</w:t>
      </w:r>
    </w:p>
    <w:p w14:paraId="772B3F2F" w14:textId="77777777" w:rsidR="00954995" w:rsidRDefault="00954995" w:rsidP="00954995">
      <w:pPr>
        <w:spacing w:line="240" w:lineRule="auto"/>
        <w:rPr>
          <w:rFonts w:ascii="Proxima Nova" w:hAnsi="Proxima Nova"/>
          <w:sz w:val="20"/>
          <w:szCs w:val="20"/>
        </w:rPr>
      </w:pPr>
      <w:r>
        <w:rPr>
          <w:rFonts w:ascii="Proxima Nova" w:hAnsi="Proxima Nova"/>
          <w:sz w:val="20"/>
          <w:szCs w:val="20"/>
        </w:rPr>
        <w:t xml:space="preserve">The Power of Us </w:t>
      </w:r>
      <w:r w:rsidRPr="00C4182F">
        <w:rPr>
          <w:rFonts w:ascii="Proxima Nova" w:hAnsi="Proxima Nova"/>
          <w:sz w:val="20"/>
          <w:szCs w:val="20"/>
        </w:rPr>
        <w:t xml:space="preserve">is about making sure that no one in our Coast Guard community </w:t>
      </w:r>
      <w:proofErr w:type="gramStart"/>
      <w:r w:rsidRPr="00C4182F">
        <w:rPr>
          <w:rFonts w:ascii="Proxima Nova" w:hAnsi="Proxima Nova"/>
          <w:sz w:val="20"/>
          <w:szCs w:val="20"/>
        </w:rPr>
        <w:t>has to</w:t>
      </w:r>
      <w:proofErr w:type="gramEnd"/>
      <w:r w:rsidRPr="00C4182F">
        <w:rPr>
          <w:rFonts w:ascii="Proxima Nova" w:hAnsi="Proxima Nova"/>
          <w:sz w:val="20"/>
          <w:szCs w:val="20"/>
        </w:rPr>
        <w:t xml:space="preserve"> navigate financial challenges alone</w:t>
      </w:r>
      <w:r>
        <w:rPr>
          <w:rFonts w:ascii="Proxima Nova" w:hAnsi="Proxima Nova"/>
          <w:sz w:val="20"/>
          <w:szCs w:val="20"/>
        </w:rPr>
        <w:t>.</w:t>
      </w:r>
      <w:r w:rsidRPr="00C4182F">
        <w:rPr>
          <w:rFonts w:ascii="Proxima Nova" w:hAnsi="Proxima Nova"/>
          <w:sz w:val="20"/>
          <w:szCs w:val="20"/>
        </w:rPr>
        <w:t xml:space="preserve"> </w:t>
      </w:r>
      <w:r>
        <w:rPr>
          <w:rFonts w:ascii="Proxima Nova" w:hAnsi="Proxima Nova"/>
          <w:sz w:val="20"/>
          <w:szCs w:val="20"/>
        </w:rPr>
        <w:t>Our</w:t>
      </w:r>
      <w:r w:rsidRPr="00C4182F">
        <w:rPr>
          <w:rFonts w:ascii="Proxima Nova" w:hAnsi="Proxima Nova"/>
          <w:sz w:val="20"/>
          <w:szCs w:val="20"/>
        </w:rPr>
        <w:t xml:space="preserve"> grants and zero percent loans </w:t>
      </w:r>
      <w:r>
        <w:rPr>
          <w:rFonts w:ascii="Proxima Nova" w:hAnsi="Proxima Nova"/>
          <w:sz w:val="20"/>
          <w:szCs w:val="20"/>
        </w:rPr>
        <w:t>help ensure</w:t>
      </w:r>
      <w:r w:rsidRPr="00C4182F">
        <w:rPr>
          <w:rFonts w:ascii="Proxima Nova" w:hAnsi="Proxima Nova"/>
          <w:sz w:val="20"/>
          <w:szCs w:val="20"/>
        </w:rPr>
        <w:t xml:space="preserve"> short-term financial challenges don’t become long-term financial problems</w:t>
      </w:r>
      <w:r>
        <w:rPr>
          <w:rFonts w:ascii="Proxima Nova" w:hAnsi="Proxima Nova"/>
          <w:sz w:val="20"/>
          <w:szCs w:val="20"/>
        </w:rPr>
        <w:t>.</w:t>
      </w:r>
    </w:p>
    <w:p w14:paraId="5123DB18" w14:textId="77777777" w:rsidR="00954995" w:rsidRDefault="00954995" w:rsidP="00954995">
      <w:pPr>
        <w:spacing w:line="240" w:lineRule="auto"/>
        <w:rPr>
          <w:rFonts w:ascii="Proxima Nova" w:hAnsi="Proxima Nova"/>
          <w:sz w:val="20"/>
          <w:szCs w:val="20"/>
        </w:rPr>
      </w:pPr>
      <w:hyperlink r:id="rId5" w:history="1">
        <w:r w:rsidRPr="0051272B">
          <w:rPr>
            <w:rStyle w:val="Hyperlink"/>
            <w:rFonts w:ascii="Proxima Nova" w:hAnsi="Proxima Nova"/>
            <w:color w:val="0070C0"/>
            <w:sz w:val="20"/>
            <w:szCs w:val="20"/>
          </w:rPr>
          <w:t>Get Help</w:t>
        </w:r>
      </w:hyperlink>
      <w:r>
        <w:rPr>
          <w:rFonts w:ascii="Proxima Nova" w:hAnsi="Proxima Nova"/>
          <w:sz w:val="20"/>
          <w:szCs w:val="20"/>
        </w:rPr>
        <w:t xml:space="preserve"> by learning more about our programs at </w:t>
      </w:r>
      <w:hyperlink r:id="rId6" w:history="1">
        <w:r w:rsidRPr="0051272B">
          <w:rPr>
            <w:rStyle w:val="Hyperlink"/>
            <w:rFonts w:ascii="Proxima Nova" w:hAnsi="Proxima Nova"/>
            <w:color w:val="0070C0"/>
            <w:sz w:val="20"/>
            <w:szCs w:val="20"/>
          </w:rPr>
          <w:t>mycgma.org</w:t>
        </w:r>
      </w:hyperlink>
      <w:r>
        <w:rPr>
          <w:rFonts w:ascii="Proxima Nova" w:hAnsi="Proxima Nova"/>
          <w:sz w:val="20"/>
          <w:szCs w:val="20"/>
        </w:rPr>
        <w:t>.</w:t>
      </w:r>
    </w:p>
    <w:p w14:paraId="67990CA5" w14:textId="77777777" w:rsidR="00954995" w:rsidRDefault="00954995" w:rsidP="00954995">
      <w:pPr>
        <w:spacing w:line="240" w:lineRule="auto"/>
        <w:rPr>
          <w:rFonts w:ascii="Proxima Nova" w:hAnsi="Proxima Nova"/>
          <w:sz w:val="20"/>
          <w:szCs w:val="20"/>
        </w:rPr>
      </w:pPr>
      <w:hyperlink r:id="rId7" w:history="1">
        <w:r w:rsidRPr="00B340FC">
          <w:rPr>
            <w:rStyle w:val="Hyperlink"/>
            <w:rFonts w:ascii="Proxima Nova" w:hAnsi="Proxima Nova"/>
            <w:color w:val="0070C0"/>
            <w:sz w:val="20"/>
            <w:szCs w:val="20"/>
          </w:rPr>
          <w:t>Give Help</w:t>
        </w:r>
      </w:hyperlink>
      <w:r>
        <w:rPr>
          <w:rFonts w:ascii="Proxima Nova" w:hAnsi="Proxima Nova"/>
          <w:sz w:val="20"/>
          <w:szCs w:val="20"/>
        </w:rPr>
        <w:t xml:space="preserve"> by making sure these programs are available to your fellow </w:t>
      </w:r>
      <w:proofErr w:type="spellStart"/>
      <w:r>
        <w:rPr>
          <w:rFonts w:ascii="Proxima Nova" w:hAnsi="Proxima Nova"/>
          <w:sz w:val="20"/>
          <w:szCs w:val="20"/>
        </w:rPr>
        <w:t>Coasties</w:t>
      </w:r>
      <w:proofErr w:type="spellEnd"/>
      <w:r>
        <w:rPr>
          <w:rFonts w:ascii="Proxima Nova" w:hAnsi="Proxima Nova"/>
          <w:sz w:val="20"/>
          <w:szCs w:val="20"/>
        </w:rPr>
        <w:t xml:space="preserve"> for years to come. Make </w:t>
      </w:r>
      <w:r w:rsidRPr="0086728F">
        <w:rPr>
          <w:rFonts w:ascii="Proxima Nova" w:hAnsi="Proxima Nova"/>
          <w:sz w:val="20"/>
          <w:szCs w:val="20"/>
        </w:rPr>
        <w:t xml:space="preserve">a </w:t>
      </w:r>
      <w:hyperlink r:id="rId8" w:history="1">
        <w:r w:rsidRPr="0086728F">
          <w:rPr>
            <w:rStyle w:val="Hyperlink"/>
            <w:rFonts w:ascii="Proxima Nova" w:hAnsi="Proxima Nova"/>
            <w:color w:val="0070C0"/>
            <w:sz w:val="20"/>
            <w:szCs w:val="20"/>
          </w:rPr>
          <w:t>one-time donation</w:t>
        </w:r>
      </w:hyperlink>
      <w:r>
        <w:rPr>
          <w:rFonts w:ascii="Proxima Nova" w:hAnsi="Proxima Nova"/>
          <w:sz w:val="20"/>
          <w:szCs w:val="20"/>
        </w:rPr>
        <w:t xml:space="preserve"> or setting up (or increasing) </w:t>
      </w:r>
      <w:r w:rsidRPr="0086728F">
        <w:rPr>
          <w:rFonts w:ascii="Proxima Nova" w:hAnsi="Proxima Nova"/>
          <w:sz w:val="20"/>
          <w:szCs w:val="20"/>
        </w:rPr>
        <w:t xml:space="preserve">a </w:t>
      </w:r>
      <w:hyperlink r:id="rId9" w:history="1">
        <w:r w:rsidRPr="0086728F">
          <w:rPr>
            <w:rStyle w:val="Hyperlink"/>
            <w:rFonts w:ascii="Proxima Nova" w:hAnsi="Proxima Nova"/>
            <w:color w:val="0070C0"/>
            <w:sz w:val="20"/>
            <w:szCs w:val="20"/>
          </w:rPr>
          <w:t>payroll allotment</w:t>
        </w:r>
      </w:hyperlink>
      <w:r>
        <w:t xml:space="preserve"> </w:t>
      </w:r>
      <w:r>
        <w:rPr>
          <w:rFonts w:ascii="Proxima Nova" w:hAnsi="Proxima Nova"/>
          <w:sz w:val="20"/>
          <w:szCs w:val="20"/>
        </w:rPr>
        <w:t>today.</w:t>
      </w:r>
    </w:p>
    <w:p w14:paraId="745DDE56" w14:textId="580E9F2A" w:rsidR="00C14487" w:rsidRPr="0075486D" w:rsidRDefault="00C14487" w:rsidP="00954995">
      <w:pPr>
        <w:rPr>
          <w:rFonts w:ascii="Proxima Nova" w:hAnsi="Proxima Nova"/>
          <w:sz w:val="20"/>
          <w:szCs w:val="20"/>
        </w:rPr>
      </w:pPr>
    </w:p>
    <w:sectPr w:rsidR="00C14487" w:rsidRPr="00754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roxima Nova Semibold">
    <w:panose1 w:val="02000506030000020004"/>
    <w:charset w:val="00"/>
    <w:family w:val="auto"/>
    <w:pitch w:val="variable"/>
    <w:sig w:usb0="20000287" w:usb1="00000001" w:usb2="00000000" w:usb3="00000000" w:csb0="0000019F" w:csb1="00000000"/>
  </w:font>
  <w:font w:name="Proxima Nova">
    <w:panose1 w:val="02000506030000020004"/>
    <w:charset w:val="00"/>
    <w:family w:val="auto"/>
    <w:pitch w:val="variable"/>
    <w:sig w:usb0="20000287" w:usb1="00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657"/>
    <w:rsid w:val="00124271"/>
    <w:rsid w:val="001A12B1"/>
    <w:rsid w:val="004E22C5"/>
    <w:rsid w:val="0075486D"/>
    <w:rsid w:val="00954995"/>
    <w:rsid w:val="00BD2657"/>
    <w:rsid w:val="00C14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D64669"/>
  <w15:chartTrackingRefBased/>
  <w15:docId w15:val="{69573524-46E3-1946-8073-DB8ECCA8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657"/>
    <w:pPr>
      <w:spacing w:after="160" w:line="278" w:lineRule="auto"/>
    </w:pPr>
  </w:style>
  <w:style w:type="paragraph" w:styleId="Heading1">
    <w:name w:val="heading 1"/>
    <w:basedOn w:val="Normal"/>
    <w:next w:val="Normal"/>
    <w:link w:val="Heading1Char"/>
    <w:uiPriority w:val="9"/>
    <w:qFormat/>
    <w:rsid w:val="00BD2657"/>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2657"/>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2657"/>
    <w:pPr>
      <w:keepNext/>
      <w:keepLines/>
      <w:spacing w:before="160" w:after="80" w:line="240"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2657"/>
    <w:pPr>
      <w:keepNext/>
      <w:keepLines/>
      <w:spacing w:before="80" w:after="40" w:line="240"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2657"/>
    <w:pPr>
      <w:keepNext/>
      <w:keepLines/>
      <w:spacing w:before="80" w:after="40" w:line="240"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2657"/>
    <w:pPr>
      <w:keepNext/>
      <w:keepLines/>
      <w:spacing w:before="40" w:after="0" w:line="240"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2657"/>
    <w:pPr>
      <w:keepNext/>
      <w:keepLines/>
      <w:spacing w:before="40" w:after="0" w:line="240"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2657"/>
    <w:pPr>
      <w:keepNext/>
      <w:keepLines/>
      <w:spacing w:after="0" w:line="240"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2657"/>
    <w:pPr>
      <w:keepNext/>
      <w:keepLines/>
      <w:spacing w:after="0" w:line="240"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6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26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26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26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26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26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26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26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2657"/>
    <w:rPr>
      <w:rFonts w:eastAsiaTheme="majorEastAsia" w:cstheme="majorBidi"/>
      <w:color w:val="272727" w:themeColor="text1" w:themeTint="D8"/>
    </w:rPr>
  </w:style>
  <w:style w:type="paragraph" w:styleId="Title">
    <w:name w:val="Title"/>
    <w:basedOn w:val="Normal"/>
    <w:next w:val="Normal"/>
    <w:link w:val="TitleChar"/>
    <w:uiPriority w:val="10"/>
    <w:qFormat/>
    <w:rsid w:val="00BD26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6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657"/>
    <w:pPr>
      <w:numPr>
        <w:ilvl w:val="1"/>
      </w:numPr>
      <w:spacing w:line="240"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6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2657"/>
    <w:pPr>
      <w:spacing w:before="160" w:line="240" w:lineRule="auto"/>
      <w:jc w:val="center"/>
    </w:pPr>
    <w:rPr>
      <w:i/>
      <w:iCs/>
      <w:color w:val="404040" w:themeColor="text1" w:themeTint="BF"/>
    </w:rPr>
  </w:style>
  <w:style w:type="character" w:customStyle="1" w:styleId="QuoteChar">
    <w:name w:val="Quote Char"/>
    <w:basedOn w:val="DefaultParagraphFont"/>
    <w:link w:val="Quote"/>
    <w:uiPriority w:val="29"/>
    <w:rsid w:val="00BD2657"/>
    <w:rPr>
      <w:i/>
      <w:iCs/>
      <w:color w:val="404040" w:themeColor="text1" w:themeTint="BF"/>
    </w:rPr>
  </w:style>
  <w:style w:type="paragraph" w:styleId="ListParagraph">
    <w:name w:val="List Paragraph"/>
    <w:basedOn w:val="Normal"/>
    <w:uiPriority w:val="34"/>
    <w:qFormat/>
    <w:rsid w:val="00BD2657"/>
    <w:pPr>
      <w:spacing w:after="0" w:line="240" w:lineRule="auto"/>
      <w:ind w:left="720"/>
      <w:contextualSpacing/>
    </w:pPr>
  </w:style>
  <w:style w:type="character" w:styleId="IntenseEmphasis">
    <w:name w:val="Intense Emphasis"/>
    <w:basedOn w:val="DefaultParagraphFont"/>
    <w:uiPriority w:val="21"/>
    <w:qFormat/>
    <w:rsid w:val="00BD2657"/>
    <w:rPr>
      <w:i/>
      <w:iCs/>
      <w:color w:val="0F4761" w:themeColor="accent1" w:themeShade="BF"/>
    </w:rPr>
  </w:style>
  <w:style w:type="paragraph" w:styleId="IntenseQuote">
    <w:name w:val="Intense Quote"/>
    <w:basedOn w:val="Normal"/>
    <w:next w:val="Normal"/>
    <w:link w:val="IntenseQuoteChar"/>
    <w:uiPriority w:val="30"/>
    <w:qFormat/>
    <w:rsid w:val="00BD2657"/>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2657"/>
    <w:rPr>
      <w:i/>
      <w:iCs/>
      <w:color w:val="0F4761" w:themeColor="accent1" w:themeShade="BF"/>
    </w:rPr>
  </w:style>
  <w:style w:type="character" w:styleId="IntenseReference">
    <w:name w:val="Intense Reference"/>
    <w:basedOn w:val="DefaultParagraphFont"/>
    <w:uiPriority w:val="32"/>
    <w:qFormat/>
    <w:rsid w:val="00BD2657"/>
    <w:rPr>
      <w:b/>
      <w:bCs/>
      <w:smallCaps/>
      <w:color w:val="0F4761" w:themeColor="accent1" w:themeShade="BF"/>
      <w:spacing w:val="5"/>
    </w:rPr>
  </w:style>
  <w:style w:type="character" w:styleId="Hyperlink">
    <w:name w:val="Hyperlink"/>
    <w:basedOn w:val="DefaultParagraphFont"/>
    <w:uiPriority w:val="99"/>
    <w:unhideWhenUsed/>
    <w:rsid w:val="00BD265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cgma.org/donate/"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mycgma.org/give-help/"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ycgma.org" TargetMode="External"/><Relationship Id="rId11" Type="http://schemas.openxmlformats.org/officeDocument/2006/relationships/theme" Target="theme/theme1.xml"/><Relationship Id="rId5" Type="http://schemas.openxmlformats.org/officeDocument/2006/relationships/hyperlink" Target="https://mycgma.org/get-help/"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mycgma.org/give-help/allotment-payroll-deduction/"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7A837765FFC148A4832004904F4B14" ma:contentTypeVersion="13" ma:contentTypeDescription="Create a new document." ma:contentTypeScope="" ma:versionID="51b2e73d6b2c06c764f17b1d531ce145">
  <xsd:schema xmlns:xsd="http://www.w3.org/2001/XMLSchema" xmlns:xs="http://www.w3.org/2001/XMLSchema" xmlns:p="http://schemas.microsoft.com/office/2006/metadata/properties" xmlns:ns2="22bb88b9-bafb-43c2-a678-b7cf24945769" xmlns:ns3="b75bcccf-d3d7-43a2-bf82-29116a9668e4" targetNamespace="http://schemas.microsoft.com/office/2006/metadata/properties" ma:root="true" ma:fieldsID="9ac5838d671fe254c0e32d27bf15eba1" ns2:_="" ns3:_="">
    <xsd:import namespace="22bb88b9-bafb-43c2-a678-b7cf24945769"/>
    <xsd:import namespace="b75bcccf-d3d7-43a2-bf82-29116a9668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b88b9-bafb-43c2-a678-b7cf24945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29e6f93-7977-4446-a379-ca73d15a54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bcccf-d3d7-43a2-bf82-29116a9668e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7cdbec2-bf04-4864-b514-871865d213b4}" ma:internalName="TaxCatchAll" ma:showField="CatchAllData" ma:web="b75bcccf-d3d7-43a2-bf82-29116a9668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bb88b9-bafb-43c2-a678-b7cf24945769">
      <Terms xmlns="http://schemas.microsoft.com/office/infopath/2007/PartnerControls"/>
    </lcf76f155ced4ddcb4097134ff3c332f>
    <TaxCatchAll xmlns="b75bcccf-d3d7-43a2-bf82-29116a9668e4" xsi:nil="true"/>
  </documentManagement>
</p:properties>
</file>

<file path=customXml/itemProps1.xml><?xml version="1.0" encoding="utf-8"?>
<ds:datastoreItem xmlns:ds="http://schemas.openxmlformats.org/officeDocument/2006/customXml" ds:itemID="{51BDD704-0B8E-43BE-8D0D-D5F99CA182C6}"/>
</file>

<file path=customXml/itemProps2.xml><?xml version="1.0" encoding="utf-8"?>
<ds:datastoreItem xmlns:ds="http://schemas.openxmlformats.org/officeDocument/2006/customXml" ds:itemID="{D8C3CE79-1C20-4C58-88F1-FE8FB9B24F0B}"/>
</file>

<file path=customXml/itemProps3.xml><?xml version="1.0" encoding="utf-8"?>
<ds:datastoreItem xmlns:ds="http://schemas.openxmlformats.org/officeDocument/2006/customXml" ds:itemID="{4F710FC2-5427-45F4-9804-5E17B5935520}"/>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2025-03-21T22:16:00Z</dcterms:created>
  <dcterms:modified xsi:type="dcterms:W3CDTF">2025-03-21T22:16:00Z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0x010100D97A837765FFC148A4832004904F4B14</vt:lpwstr>
  </property>
</Properties>
</file>